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1C90" w:rsidRPr="00B91C90" w:rsidRDefault="00B91C90" w:rsidP="00B91C90">
      <w:pPr>
        <w:jc w:val="right"/>
        <w:rPr>
          <w:rFonts w:ascii="David" w:hAnsi="David" w:cs="David"/>
          <w:sz w:val="24"/>
          <w:szCs w:val="24"/>
          <w:rtl/>
        </w:rPr>
      </w:pPr>
      <w:bookmarkStart w:id="0" w:name="_GoBack"/>
      <w:bookmarkEnd w:id="0"/>
      <w:r w:rsidRPr="00B91C90">
        <w:rPr>
          <w:rFonts w:ascii="David" w:hAnsi="David" w:cs="David" w:hint="eastAsia"/>
          <w:sz w:val="24"/>
          <w:szCs w:val="24"/>
          <w:rtl/>
        </w:rPr>
        <w:t>‏ה</w:t>
      </w:r>
      <w:r w:rsidRPr="00B91C90">
        <w:rPr>
          <w:rFonts w:ascii="David" w:hAnsi="David" w:cs="David"/>
          <w:sz w:val="24"/>
          <w:szCs w:val="24"/>
          <w:rtl/>
        </w:rPr>
        <w:t>' תשרי, תשפ"ה</w:t>
      </w:r>
    </w:p>
    <w:p w:rsidR="00B91C90" w:rsidRPr="00B91C90" w:rsidRDefault="00B91C90" w:rsidP="00B91C90">
      <w:pPr>
        <w:jc w:val="right"/>
        <w:rPr>
          <w:rFonts w:ascii="David" w:hAnsi="David" w:cs="David"/>
          <w:sz w:val="24"/>
          <w:szCs w:val="24"/>
          <w:rtl/>
        </w:rPr>
      </w:pPr>
      <w:r w:rsidRPr="00B91C90">
        <w:rPr>
          <w:rFonts w:ascii="David" w:hAnsi="David" w:cs="David" w:hint="eastAsia"/>
          <w:sz w:val="24"/>
          <w:szCs w:val="24"/>
          <w:rtl/>
        </w:rPr>
        <w:t>‏</w:t>
      </w:r>
      <w:r w:rsidRPr="00B91C90">
        <w:rPr>
          <w:rFonts w:ascii="David" w:hAnsi="David" w:cs="David"/>
          <w:sz w:val="24"/>
          <w:szCs w:val="24"/>
          <w:rtl/>
        </w:rPr>
        <w:t>7 אוקטובר, 2024</w:t>
      </w:r>
    </w:p>
    <w:p w:rsidR="00B91C90" w:rsidRDefault="00B91C90" w:rsidP="00E858C6">
      <w:pPr>
        <w:jc w:val="center"/>
        <w:rPr>
          <w:rFonts w:ascii="David" w:hAnsi="David" w:cs="David"/>
          <w:b/>
          <w:bCs/>
          <w:sz w:val="28"/>
          <w:szCs w:val="28"/>
          <w:rtl/>
        </w:rPr>
      </w:pPr>
    </w:p>
    <w:p w:rsidR="00E76BBC" w:rsidRPr="00E1227B" w:rsidRDefault="00E858C6" w:rsidP="00E858C6">
      <w:pPr>
        <w:jc w:val="center"/>
        <w:rPr>
          <w:rFonts w:ascii="David" w:hAnsi="David" w:cs="David"/>
          <w:b/>
          <w:bCs/>
          <w:sz w:val="28"/>
          <w:szCs w:val="28"/>
          <w:rtl/>
        </w:rPr>
      </w:pPr>
      <w:r w:rsidRPr="00E1227B">
        <w:rPr>
          <w:rFonts w:ascii="David" w:hAnsi="David" w:cs="David"/>
          <w:b/>
          <w:bCs/>
          <w:sz w:val="28"/>
          <w:szCs w:val="28"/>
          <w:rtl/>
        </w:rPr>
        <w:t>שאלות ותשובות: קול קורא מס' 26/8.24 למחקר בנושא התנדבות תלמידים בעת מלחמת חרבות ברזל</w:t>
      </w:r>
    </w:p>
    <w:p w:rsidR="00E463EB" w:rsidRPr="00E1227B" w:rsidRDefault="00E463EB">
      <w:pPr>
        <w:rPr>
          <w:rtl/>
        </w:rPr>
      </w:pPr>
    </w:p>
    <w:tbl>
      <w:tblPr>
        <w:bidiVisual/>
        <w:tblW w:w="13892"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1"/>
        <w:gridCol w:w="5821"/>
        <w:gridCol w:w="5750"/>
      </w:tblGrid>
      <w:tr w:rsidR="00E1227B" w:rsidRPr="00E1227B" w:rsidTr="00E463EB">
        <w:tc>
          <w:tcPr>
            <w:tcW w:w="2321" w:type="dxa"/>
            <w:shd w:val="clear" w:color="auto" w:fill="auto"/>
          </w:tcPr>
          <w:p w:rsidR="00E463EB" w:rsidRPr="00E1227B" w:rsidRDefault="00E463EB" w:rsidP="00E064CF">
            <w:pPr>
              <w:pStyle w:val="a3"/>
              <w:spacing w:line="276" w:lineRule="auto"/>
              <w:ind w:left="0"/>
              <w:jc w:val="both"/>
              <w:rPr>
                <w:rFonts w:cs="David"/>
                <w:b/>
                <w:bCs/>
                <w:sz w:val="22"/>
                <w:szCs w:val="24"/>
                <w:rtl/>
              </w:rPr>
            </w:pPr>
            <w:r w:rsidRPr="00E1227B">
              <w:rPr>
                <w:rFonts w:cs="David" w:hint="cs"/>
                <w:b/>
                <w:bCs/>
                <w:sz w:val="22"/>
                <w:szCs w:val="24"/>
                <w:rtl/>
              </w:rPr>
              <w:t>הסעיף בקול קורא</w:t>
            </w:r>
          </w:p>
        </w:tc>
        <w:tc>
          <w:tcPr>
            <w:tcW w:w="5821" w:type="dxa"/>
            <w:shd w:val="clear" w:color="auto" w:fill="auto"/>
          </w:tcPr>
          <w:p w:rsidR="00E463EB" w:rsidRPr="00E1227B" w:rsidRDefault="00E463EB" w:rsidP="00E064CF">
            <w:pPr>
              <w:pStyle w:val="a3"/>
              <w:spacing w:line="276" w:lineRule="auto"/>
              <w:ind w:left="0"/>
              <w:jc w:val="center"/>
              <w:rPr>
                <w:rFonts w:cs="David"/>
                <w:b/>
                <w:bCs/>
                <w:sz w:val="22"/>
                <w:szCs w:val="24"/>
                <w:rtl/>
              </w:rPr>
            </w:pPr>
            <w:r w:rsidRPr="00E1227B">
              <w:rPr>
                <w:rFonts w:cs="David" w:hint="cs"/>
                <w:b/>
                <w:bCs/>
                <w:sz w:val="22"/>
                <w:szCs w:val="24"/>
                <w:rtl/>
              </w:rPr>
              <w:t>פירוט השאלה / בקשת ההבהרה</w:t>
            </w:r>
          </w:p>
        </w:tc>
        <w:tc>
          <w:tcPr>
            <w:tcW w:w="5750" w:type="dxa"/>
          </w:tcPr>
          <w:p w:rsidR="00E463EB" w:rsidRPr="00E1227B" w:rsidRDefault="00E463EB" w:rsidP="00E064CF">
            <w:pPr>
              <w:pStyle w:val="a3"/>
              <w:spacing w:line="276" w:lineRule="auto"/>
              <w:ind w:left="0"/>
              <w:jc w:val="center"/>
              <w:rPr>
                <w:rFonts w:cs="David"/>
                <w:b/>
                <w:bCs/>
                <w:sz w:val="22"/>
                <w:szCs w:val="24"/>
                <w:rtl/>
              </w:rPr>
            </w:pPr>
            <w:r w:rsidRPr="00E1227B">
              <w:rPr>
                <w:rFonts w:cs="David" w:hint="cs"/>
                <w:b/>
                <w:bCs/>
                <w:sz w:val="22"/>
                <w:szCs w:val="24"/>
                <w:rtl/>
              </w:rPr>
              <w:t>תשובה</w:t>
            </w:r>
          </w:p>
        </w:tc>
      </w:tr>
      <w:tr w:rsidR="00E1227B" w:rsidRPr="00E1227B" w:rsidTr="00E463EB">
        <w:tc>
          <w:tcPr>
            <w:tcW w:w="2321" w:type="dxa"/>
            <w:shd w:val="clear" w:color="auto" w:fill="auto"/>
          </w:tcPr>
          <w:p w:rsidR="00450873" w:rsidRPr="00E1227B" w:rsidRDefault="00450873" w:rsidP="00E064CF">
            <w:pPr>
              <w:pStyle w:val="a3"/>
              <w:spacing w:line="276" w:lineRule="auto"/>
              <w:ind w:left="0"/>
              <w:jc w:val="both"/>
              <w:rPr>
                <w:rFonts w:cs="David"/>
                <w:b/>
                <w:bCs/>
                <w:sz w:val="22"/>
                <w:szCs w:val="24"/>
                <w:rtl/>
              </w:rPr>
            </w:pPr>
          </w:p>
        </w:tc>
        <w:tc>
          <w:tcPr>
            <w:tcW w:w="5821" w:type="dxa"/>
            <w:shd w:val="clear" w:color="auto" w:fill="auto"/>
          </w:tcPr>
          <w:p w:rsidR="00450873" w:rsidRPr="00E1227B" w:rsidRDefault="00450873" w:rsidP="00450873">
            <w:pPr>
              <w:pStyle w:val="a3"/>
              <w:spacing w:line="276" w:lineRule="auto"/>
              <w:ind w:left="0"/>
              <w:rPr>
                <w:rFonts w:cs="David"/>
                <w:b/>
                <w:bCs/>
                <w:sz w:val="22"/>
                <w:szCs w:val="24"/>
                <w:rtl/>
              </w:rPr>
            </w:pPr>
            <w:r w:rsidRPr="00E1227B">
              <w:rPr>
                <w:rFonts w:cs="David" w:hint="cs"/>
                <w:sz w:val="22"/>
                <w:szCs w:val="24"/>
                <w:rtl/>
              </w:rPr>
              <w:t>האם אפשר לדחות את תאריך ההגשה בשבוע בגלל חופשת החג</w:t>
            </w:r>
          </w:p>
        </w:tc>
        <w:tc>
          <w:tcPr>
            <w:tcW w:w="5750" w:type="dxa"/>
          </w:tcPr>
          <w:p w:rsidR="00450873" w:rsidRPr="00E1227B" w:rsidRDefault="00450873" w:rsidP="00450873">
            <w:pPr>
              <w:pStyle w:val="a3"/>
              <w:spacing w:line="276" w:lineRule="auto"/>
              <w:ind w:left="0"/>
              <w:rPr>
                <w:rFonts w:cs="David"/>
                <w:b/>
                <w:bCs/>
                <w:sz w:val="22"/>
                <w:szCs w:val="24"/>
                <w:rtl/>
              </w:rPr>
            </w:pPr>
            <w:r w:rsidRPr="00E1227B">
              <w:rPr>
                <w:rFonts w:cs="David" w:hint="cs"/>
                <w:sz w:val="22"/>
                <w:szCs w:val="24"/>
                <w:rtl/>
              </w:rPr>
              <w:t xml:space="preserve">ישאר ללא שינוי </w:t>
            </w:r>
          </w:p>
        </w:tc>
      </w:tr>
      <w:tr w:rsidR="00E1227B" w:rsidRPr="00E1227B" w:rsidTr="00E463EB">
        <w:tc>
          <w:tcPr>
            <w:tcW w:w="23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7.3(9) בקול קורא</w:t>
            </w:r>
          </w:p>
        </w:tc>
        <w:tc>
          <w:tcPr>
            <w:tcW w:w="5821" w:type="dxa"/>
            <w:shd w:val="clear" w:color="auto" w:fill="auto"/>
          </w:tcPr>
          <w:p w:rsidR="00E463EB" w:rsidRPr="00E1227B" w:rsidRDefault="00E463EB" w:rsidP="00E064CF">
            <w:pPr>
              <w:pStyle w:val="a3"/>
              <w:spacing w:line="276" w:lineRule="auto"/>
              <w:ind w:left="0"/>
              <w:jc w:val="both"/>
              <w:rPr>
                <w:rFonts w:cs="David"/>
                <w:szCs w:val="24"/>
                <w:highlight w:val="yellow"/>
                <w:rtl/>
              </w:rPr>
            </w:pPr>
            <w:r w:rsidRPr="00E1227B">
              <w:rPr>
                <w:rFonts w:cs="David" w:hint="cs"/>
                <w:szCs w:val="24"/>
                <w:rtl/>
              </w:rPr>
              <w:t>נבקש למחוק את המילה "</w:t>
            </w:r>
            <w:r w:rsidRPr="00E1227B">
              <w:rPr>
                <w:rFonts w:cs="David" w:hint="cs"/>
                <w:b/>
                <w:bCs/>
                <w:szCs w:val="24"/>
                <w:rtl/>
              </w:rPr>
              <w:t>קשורים</w:t>
            </w:r>
            <w:r w:rsidRPr="00E1227B">
              <w:rPr>
                <w:rFonts w:cs="David" w:hint="cs"/>
                <w:szCs w:val="24"/>
                <w:rtl/>
              </w:rPr>
              <w:t xml:space="preserve">".  </w:t>
            </w:r>
          </w:p>
        </w:tc>
        <w:tc>
          <w:tcPr>
            <w:tcW w:w="5750" w:type="dxa"/>
          </w:tcPr>
          <w:p w:rsidR="00E463EB" w:rsidRPr="00E1227B" w:rsidRDefault="004717A2" w:rsidP="00E064CF">
            <w:pPr>
              <w:pStyle w:val="a3"/>
              <w:spacing w:line="276" w:lineRule="auto"/>
              <w:ind w:left="0"/>
              <w:jc w:val="both"/>
              <w:rPr>
                <w:rFonts w:cs="David"/>
                <w:szCs w:val="24"/>
                <w:rtl/>
              </w:rPr>
            </w:pPr>
            <w:r w:rsidRPr="00E1227B">
              <w:rPr>
                <w:rFonts w:cs="David" w:hint="cs"/>
                <w:szCs w:val="24"/>
                <w:rtl/>
              </w:rPr>
              <w:t>ישאר ללא שינוי</w:t>
            </w:r>
          </w:p>
        </w:tc>
      </w:tr>
      <w:tr w:rsidR="00E1227B" w:rsidRPr="00E1227B" w:rsidTr="00E463EB">
        <w:tc>
          <w:tcPr>
            <w:tcW w:w="23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2.ב. בנספח 1 (חוזה)</w:t>
            </w:r>
          </w:p>
        </w:tc>
        <w:tc>
          <w:tcPr>
            <w:tcW w:w="58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 xml:space="preserve">נספח ו' - הסכם סודיות </w:t>
            </w:r>
            <w:r w:rsidRPr="00E1227B">
              <w:rPr>
                <w:rFonts w:cs="David"/>
                <w:szCs w:val="24"/>
                <w:rtl/>
              </w:rPr>
              <w:t>–</w:t>
            </w:r>
            <w:r w:rsidRPr="00E1227B">
              <w:rPr>
                <w:rFonts w:cs="David" w:hint="cs"/>
                <w:szCs w:val="24"/>
                <w:rtl/>
              </w:rPr>
              <w:t xml:space="preserve"> חסר. לא ניתן להתחייב לגביו מבלי לקבלו להתייחסותנו. </w:t>
            </w:r>
          </w:p>
        </w:tc>
        <w:tc>
          <w:tcPr>
            <w:tcW w:w="5750" w:type="dxa"/>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 xml:space="preserve">מצ"ב נספח 1 </w:t>
            </w:r>
          </w:p>
        </w:tc>
      </w:tr>
      <w:tr w:rsidR="00E1227B" w:rsidRPr="00E1227B" w:rsidTr="00E463EB">
        <w:tc>
          <w:tcPr>
            <w:tcW w:w="23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4(6) בנספח 1 (חוזה)</w:t>
            </w:r>
          </w:p>
        </w:tc>
        <w:tc>
          <w:tcPr>
            <w:tcW w:w="58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 xml:space="preserve">נבקש להבהיר כי ב"יכול לעמוד מבחינה ארגונית וכספית" הכוונה הינה במסגרת התקציב. </w:t>
            </w:r>
          </w:p>
        </w:tc>
        <w:tc>
          <w:tcPr>
            <w:tcW w:w="5750" w:type="dxa"/>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המשמעות היא יכולת עמידה תקציבית וארגונית על כל המשתמע מכך לרבות כוח אדם ועמידה בלוחת זמנים כפי שנקבעו.</w:t>
            </w:r>
          </w:p>
        </w:tc>
      </w:tr>
      <w:tr w:rsidR="00E1227B" w:rsidRPr="00E1227B" w:rsidTr="00E463EB">
        <w:tc>
          <w:tcPr>
            <w:tcW w:w="23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4(7) בנספח 1 (חוזה)</w:t>
            </w:r>
          </w:p>
        </w:tc>
        <w:tc>
          <w:tcPr>
            <w:tcW w:w="58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 xml:space="preserve">נבקש להבהיר כי תנאי סעיף זה יחולו ביחס לסיום ההסכם והשלכותיו, גם אם מבחינה כספית במסגרת התקציב סבור החוקר כי אינו מסוגל לבצע את השינויים או התוספות. </w:t>
            </w:r>
          </w:p>
        </w:tc>
        <w:tc>
          <w:tcPr>
            <w:tcW w:w="5750" w:type="dxa"/>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ישאר ללא שינוי</w:t>
            </w:r>
          </w:p>
        </w:tc>
      </w:tr>
      <w:tr w:rsidR="00E1227B" w:rsidRPr="00E1227B" w:rsidTr="00E463EB">
        <w:tc>
          <w:tcPr>
            <w:tcW w:w="23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7(3) בנספח 1 (חוזה)</w:t>
            </w:r>
          </w:p>
        </w:tc>
        <w:tc>
          <w:tcPr>
            <w:tcW w:w="58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 xml:space="preserve">נבקש להבהיר כי תנאי סעיף זה יחולו ביחס לסיום ההסכם והשלכותיו, גם אם מבחינה כספית במסגרת התקציב סבור החוקר כי אינו מסוגל לבצע את השינויים. </w:t>
            </w:r>
          </w:p>
          <w:p w:rsidR="00E463EB" w:rsidRPr="00E1227B" w:rsidRDefault="00E463EB" w:rsidP="00E064CF">
            <w:pPr>
              <w:pStyle w:val="a3"/>
              <w:spacing w:line="276" w:lineRule="auto"/>
              <w:ind w:left="0"/>
              <w:jc w:val="both"/>
              <w:rPr>
                <w:rFonts w:cs="David"/>
                <w:szCs w:val="24"/>
                <w:rtl/>
              </w:rPr>
            </w:pPr>
            <w:r w:rsidRPr="00E1227B">
              <w:rPr>
                <w:rFonts w:cs="David" w:hint="cs"/>
                <w:szCs w:val="24"/>
                <w:rtl/>
              </w:rPr>
              <w:t xml:space="preserve">כמו כן, נבקש כי בנוסף לתשלום בגין החלק היחסי של המחקר, ישלם המשרד גם עבור הוצאות שנגרמו למוסד עקב התחייבות שנלקחו לצורך ביצוע המחקר הנכללות בנספח התקציבי ושאינן ניתנות לביטול באותו מועד.  </w:t>
            </w:r>
          </w:p>
        </w:tc>
        <w:tc>
          <w:tcPr>
            <w:tcW w:w="5750" w:type="dxa"/>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ישאר ללא שינוי</w:t>
            </w:r>
          </w:p>
        </w:tc>
      </w:tr>
      <w:tr w:rsidR="00E1227B" w:rsidRPr="00E1227B" w:rsidTr="00E463EB">
        <w:trPr>
          <w:trHeight w:val="908"/>
        </w:trPr>
        <w:tc>
          <w:tcPr>
            <w:tcW w:w="23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7(4) בנספח 1 (חוזה)</w:t>
            </w:r>
          </w:p>
        </w:tc>
        <w:tc>
          <w:tcPr>
            <w:tcW w:w="58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במקרה של סיום ההסכם בנסיבות המפורטות בסעיף זה, ישלם המשרד למוסד בגין החלק היחסי של המחקר, וכן החזר הוצאות שנגרמו למוסד עקב התחייבות שנלקחו לצורך ביצוע המחקר הנכללות בנספח התקציבי ושאינן ניתנות לביטול באותו מועד.</w:t>
            </w:r>
          </w:p>
        </w:tc>
        <w:tc>
          <w:tcPr>
            <w:tcW w:w="5750" w:type="dxa"/>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ישאר ללא שינוי</w:t>
            </w:r>
          </w:p>
        </w:tc>
      </w:tr>
      <w:tr w:rsidR="00E1227B" w:rsidRPr="00E1227B" w:rsidTr="00E463EB">
        <w:tc>
          <w:tcPr>
            <w:tcW w:w="23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lastRenderedPageBreak/>
              <w:t>9(1)(5) בנספח 1 (חוזה)</w:t>
            </w:r>
          </w:p>
          <w:p w:rsidR="00E463EB" w:rsidRPr="00E1227B" w:rsidRDefault="00E463EB" w:rsidP="00E064CF">
            <w:pPr>
              <w:pStyle w:val="a3"/>
              <w:spacing w:line="276" w:lineRule="auto"/>
              <w:ind w:left="0"/>
              <w:jc w:val="both"/>
              <w:rPr>
                <w:rFonts w:cs="David"/>
                <w:szCs w:val="24"/>
                <w:rtl/>
              </w:rPr>
            </w:pPr>
          </w:p>
        </w:tc>
        <w:tc>
          <w:tcPr>
            <w:tcW w:w="58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 xml:space="preserve">נבקש להבהיר כי מוסד הטכניון לא מבצע בדיקה של זכויות קניין רוחני ולא יהיה אחראי לכל הפרה של זכויות קניין רוחני של צד ג'. </w:t>
            </w:r>
          </w:p>
        </w:tc>
        <w:tc>
          <w:tcPr>
            <w:tcW w:w="5750" w:type="dxa"/>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ישאר ללא שינוי</w:t>
            </w:r>
          </w:p>
        </w:tc>
      </w:tr>
      <w:tr w:rsidR="00E1227B" w:rsidRPr="00E1227B" w:rsidTr="00E463EB">
        <w:tc>
          <w:tcPr>
            <w:tcW w:w="2321" w:type="dxa"/>
            <w:vMerge w:val="restart"/>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9(1)(6) בנספח 1 (חוזה)</w:t>
            </w:r>
          </w:p>
        </w:tc>
        <w:tc>
          <w:tcPr>
            <w:tcW w:w="58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 xml:space="preserve">נבקש הבהרה, כי הוצאות המשרד ייקבעו לאחר שניתנה למוסד הזדמנות סבירה להתגונן </w:t>
            </w:r>
            <w:r w:rsidRPr="00E1227B">
              <w:rPr>
                <w:rFonts w:cs="David" w:hint="cs"/>
                <w:b/>
                <w:bCs/>
                <w:szCs w:val="24"/>
                <w:rtl/>
              </w:rPr>
              <w:t>בפני דרישה</w:t>
            </w:r>
            <w:r w:rsidRPr="00E1227B">
              <w:rPr>
                <w:rFonts w:cs="David" w:hint="cs"/>
                <w:szCs w:val="24"/>
                <w:rtl/>
              </w:rPr>
              <w:t xml:space="preserve"> ו/או תביעה כאמור (נוסח הסעיף מתייחס להזדמנות להתגונן רק בפני תביעה). </w:t>
            </w:r>
          </w:p>
        </w:tc>
        <w:tc>
          <w:tcPr>
            <w:tcW w:w="5750" w:type="dxa"/>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 xml:space="preserve">ישאר ללא שינוי </w:t>
            </w:r>
          </w:p>
        </w:tc>
      </w:tr>
      <w:tr w:rsidR="00E1227B" w:rsidRPr="00E1227B" w:rsidTr="00E463EB">
        <w:tc>
          <w:tcPr>
            <w:tcW w:w="2321" w:type="dxa"/>
            <w:vMerge/>
            <w:shd w:val="clear" w:color="auto" w:fill="auto"/>
          </w:tcPr>
          <w:p w:rsidR="00E463EB" w:rsidRPr="00E1227B" w:rsidRDefault="00E463EB" w:rsidP="00E064CF">
            <w:pPr>
              <w:pStyle w:val="a3"/>
              <w:spacing w:line="276" w:lineRule="auto"/>
              <w:ind w:left="0"/>
              <w:jc w:val="both"/>
              <w:rPr>
                <w:rFonts w:cs="David"/>
                <w:szCs w:val="24"/>
                <w:rtl/>
              </w:rPr>
            </w:pPr>
          </w:p>
        </w:tc>
        <w:tc>
          <w:tcPr>
            <w:tcW w:w="58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 xml:space="preserve">אין זה סביר שצד ב' יהיה מחויב להסכם פשרה לאחר שהשמיע טענותיו. נבקשכם להבהיר כי הסכם פשרה או הסדר אחר, ככל שהוא מחייב את צד ב', חייב להתקבל בהסכמתו. </w:t>
            </w:r>
          </w:p>
        </w:tc>
        <w:tc>
          <w:tcPr>
            <w:tcW w:w="5750" w:type="dxa"/>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ישאר ללא שינוי</w:t>
            </w:r>
          </w:p>
        </w:tc>
      </w:tr>
      <w:tr w:rsidR="00E1227B" w:rsidRPr="00E1227B" w:rsidTr="00E463EB">
        <w:trPr>
          <w:trHeight w:val="825"/>
        </w:trPr>
        <w:tc>
          <w:tcPr>
            <w:tcW w:w="23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9(1)(7) בנספח 1 (חוזה)</w:t>
            </w:r>
          </w:p>
        </w:tc>
        <w:tc>
          <w:tcPr>
            <w:tcW w:w="58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 xml:space="preserve">נבקש הבהרה כי בסיפא לסעיף, יירשם במקום "רשלנות" "רשלנות רבתית או מכוונת".  </w:t>
            </w:r>
          </w:p>
        </w:tc>
        <w:tc>
          <w:tcPr>
            <w:tcW w:w="5750" w:type="dxa"/>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 xml:space="preserve">ישאר ללא שינוי </w:t>
            </w:r>
          </w:p>
        </w:tc>
      </w:tr>
      <w:tr w:rsidR="00E1227B" w:rsidRPr="00E1227B" w:rsidTr="00E463EB">
        <w:tc>
          <w:tcPr>
            <w:tcW w:w="23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9(2)(2) בנספח 1 (חוזה)</w:t>
            </w:r>
          </w:p>
        </w:tc>
        <w:tc>
          <w:tcPr>
            <w:tcW w:w="5821" w:type="dxa"/>
            <w:shd w:val="clear" w:color="auto" w:fill="auto"/>
          </w:tcPr>
          <w:p w:rsidR="00E463EB" w:rsidRPr="00E1227B" w:rsidRDefault="00E463EB" w:rsidP="00E064CF">
            <w:pPr>
              <w:spacing w:after="0" w:line="276" w:lineRule="auto"/>
              <w:jc w:val="both"/>
              <w:rPr>
                <w:rFonts w:cs="David"/>
                <w:szCs w:val="24"/>
                <w:rtl/>
              </w:rPr>
            </w:pPr>
            <w:r w:rsidRPr="00E1227B">
              <w:rPr>
                <w:rFonts w:cs="David" w:hint="cs"/>
                <w:szCs w:val="24"/>
                <w:rtl/>
              </w:rPr>
              <w:t xml:space="preserve">הסעיף קובע כי פרסום ע"י המוסד ייעשה תוך אזכור כי "'מחקר זה מומן על-ידי משרד החינוך', תוך ציון כי הממצאים והמסקנות הם על אחריות החוקרים בלבד". לכאורה, מדובר בסתירה לסעיפים 9(1)(5)-(7) בנספח 1 (חוזה). </w:t>
            </w:r>
          </w:p>
          <w:p w:rsidR="00E463EB" w:rsidRPr="00E1227B" w:rsidRDefault="00E463EB" w:rsidP="00E064CF">
            <w:pPr>
              <w:spacing w:after="0" w:line="276" w:lineRule="auto"/>
              <w:jc w:val="both"/>
              <w:rPr>
                <w:rFonts w:cs="David"/>
                <w:szCs w:val="24"/>
              </w:rPr>
            </w:pPr>
            <w:r w:rsidRPr="00E1227B">
              <w:rPr>
                <w:rFonts w:cs="David" w:hint="cs"/>
                <w:szCs w:val="24"/>
                <w:rtl/>
              </w:rPr>
              <w:t xml:space="preserve">נבקש לתקן כי תחת נוסח זה, יירשם כי "משרד החינוך אינו אחראי לממצאים ומסקנות המחקר" או, לחלופין, כי "החוקרים אינם אחראים על יישום הממצאים והמסקנות של המחקר". </w:t>
            </w:r>
          </w:p>
        </w:tc>
        <w:tc>
          <w:tcPr>
            <w:tcW w:w="5750" w:type="dxa"/>
          </w:tcPr>
          <w:p w:rsidR="00E463EB" w:rsidRPr="00E1227B" w:rsidRDefault="00E463EB" w:rsidP="00E064CF">
            <w:pPr>
              <w:spacing w:after="0" w:line="276" w:lineRule="auto"/>
              <w:jc w:val="both"/>
              <w:rPr>
                <w:rFonts w:cs="David"/>
                <w:szCs w:val="24"/>
                <w:rtl/>
              </w:rPr>
            </w:pPr>
            <w:proofErr w:type="spellStart"/>
            <w:r w:rsidRPr="00E1227B">
              <w:rPr>
                <w:rFonts w:cs="David" w:hint="cs"/>
                <w:szCs w:val="24"/>
                <w:rtl/>
              </w:rPr>
              <w:t>ישאר</w:t>
            </w:r>
            <w:proofErr w:type="spellEnd"/>
            <w:r w:rsidRPr="00E1227B">
              <w:rPr>
                <w:rFonts w:cs="David" w:hint="cs"/>
                <w:szCs w:val="24"/>
                <w:rtl/>
              </w:rPr>
              <w:t xml:space="preserve"> ללא שינוי </w:t>
            </w:r>
          </w:p>
        </w:tc>
      </w:tr>
      <w:tr w:rsidR="00E1227B" w:rsidRPr="00E1227B" w:rsidTr="00E463EB">
        <w:tc>
          <w:tcPr>
            <w:tcW w:w="23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14 בנספח 1 (חוזה)+ נוסח סעיף ביטוח (נספח מס ' 4</w:t>
            </w:r>
          </w:p>
        </w:tc>
        <w:tc>
          <w:tcPr>
            <w:tcW w:w="5821" w:type="dxa"/>
            <w:shd w:val="clear" w:color="auto" w:fill="auto"/>
          </w:tcPr>
          <w:p w:rsidR="00E463EB" w:rsidRPr="00E1227B" w:rsidRDefault="00E463EB" w:rsidP="00E064CF">
            <w:pPr>
              <w:spacing w:after="0" w:line="276" w:lineRule="auto"/>
              <w:jc w:val="both"/>
              <w:rPr>
                <w:rFonts w:cs="David"/>
                <w:szCs w:val="24"/>
                <w:rtl/>
              </w:rPr>
            </w:pPr>
            <w:r w:rsidRPr="00E1227B">
              <w:rPr>
                <w:rFonts w:cs="David" w:hint="cs"/>
                <w:szCs w:val="24"/>
                <w:rtl/>
              </w:rPr>
              <w:t xml:space="preserve">כפוף לאישור יועצי הביטוח של מוסד הטכניון. </w:t>
            </w:r>
          </w:p>
        </w:tc>
        <w:tc>
          <w:tcPr>
            <w:tcW w:w="5750" w:type="dxa"/>
          </w:tcPr>
          <w:p w:rsidR="00E463EB" w:rsidRPr="00E1227B" w:rsidRDefault="00E463EB" w:rsidP="00E064CF">
            <w:pPr>
              <w:spacing w:after="0" w:line="276" w:lineRule="auto"/>
              <w:jc w:val="both"/>
              <w:rPr>
                <w:rFonts w:cs="David"/>
                <w:szCs w:val="24"/>
                <w:rtl/>
              </w:rPr>
            </w:pPr>
            <w:proofErr w:type="spellStart"/>
            <w:r w:rsidRPr="00E1227B">
              <w:rPr>
                <w:rFonts w:cs="David" w:hint="cs"/>
                <w:szCs w:val="24"/>
                <w:rtl/>
              </w:rPr>
              <w:t>ישאר</w:t>
            </w:r>
            <w:proofErr w:type="spellEnd"/>
            <w:r w:rsidRPr="00E1227B">
              <w:rPr>
                <w:rFonts w:cs="David" w:hint="cs"/>
                <w:szCs w:val="24"/>
                <w:rtl/>
              </w:rPr>
              <w:t xml:space="preserve"> ללא שינוי</w:t>
            </w:r>
          </w:p>
        </w:tc>
      </w:tr>
      <w:tr w:rsidR="00E1227B" w:rsidRPr="00E1227B" w:rsidTr="00E463EB">
        <w:tc>
          <w:tcPr>
            <w:tcW w:w="23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15.2 בנספח 1 (חוזה)</w:t>
            </w:r>
          </w:p>
        </w:tc>
        <w:tc>
          <w:tcPr>
            <w:tcW w:w="5821" w:type="dxa"/>
            <w:shd w:val="clear" w:color="auto" w:fill="auto"/>
          </w:tcPr>
          <w:p w:rsidR="00E463EB" w:rsidRPr="00E1227B" w:rsidRDefault="00E463EB" w:rsidP="00E064CF">
            <w:pPr>
              <w:spacing w:after="0" w:line="276" w:lineRule="auto"/>
              <w:jc w:val="both"/>
              <w:rPr>
                <w:rFonts w:cs="David"/>
                <w:szCs w:val="24"/>
                <w:rtl/>
              </w:rPr>
            </w:pPr>
            <w:r w:rsidRPr="00E1227B">
              <w:rPr>
                <w:rFonts w:cs="David" w:hint="cs"/>
                <w:szCs w:val="24"/>
                <w:rtl/>
              </w:rPr>
              <w:t xml:space="preserve">נבקש כי בטרם ביטול בשל אי יכולת החוקרים לבצע את המחקר, תינתן לחוקרים ההזדמנות להשמיע טיעוניהם. </w:t>
            </w:r>
          </w:p>
        </w:tc>
        <w:tc>
          <w:tcPr>
            <w:tcW w:w="5750" w:type="dxa"/>
          </w:tcPr>
          <w:p w:rsidR="00E463EB" w:rsidRPr="00E1227B" w:rsidRDefault="00E463EB" w:rsidP="00E064CF">
            <w:pPr>
              <w:spacing w:after="0" w:line="276" w:lineRule="auto"/>
              <w:jc w:val="both"/>
              <w:rPr>
                <w:rFonts w:cs="David"/>
                <w:szCs w:val="24"/>
                <w:rtl/>
              </w:rPr>
            </w:pPr>
            <w:proofErr w:type="spellStart"/>
            <w:r w:rsidRPr="00E1227B">
              <w:rPr>
                <w:rFonts w:cs="David" w:hint="cs"/>
                <w:szCs w:val="24"/>
                <w:rtl/>
              </w:rPr>
              <w:t>ישאר</w:t>
            </w:r>
            <w:proofErr w:type="spellEnd"/>
            <w:r w:rsidRPr="00E1227B">
              <w:rPr>
                <w:rFonts w:cs="David" w:hint="cs"/>
                <w:szCs w:val="24"/>
                <w:rtl/>
              </w:rPr>
              <w:t xml:space="preserve"> ללא שינוי </w:t>
            </w:r>
          </w:p>
        </w:tc>
      </w:tr>
      <w:tr w:rsidR="00E1227B" w:rsidRPr="00E1227B" w:rsidTr="00E463EB">
        <w:tc>
          <w:tcPr>
            <w:tcW w:w="23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15.3. בנספח 1 (חוזה)</w:t>
            </w:r>
          </w:p>
        </w:tc>
        <w:tc>
          <w:tcPr>
            <w:tcW w:w="5821" w:type="dxa"/>
            <w:shd w:val="clear" w:color="auto" w:fill="auto"/>
          </w:tcPr>
          <w:p w:rsidR="00E463EB" w:rsidRPr="00E1227B" w:rsidRDefault="00E463EB" w:rsidP="00E064CF">
            <w:pPr>
              <w:spacing w:after="0" w:line="276" w:lineRule="auto"/>
              <w:jc w:val="both"/>
              <w:rPr>
                <w:rFonts w:cs="David"/>
                <w:szCs w:val="24"/>
                <w:rtl/>
              </w:rPr>
            </w:pPr>
            <w:r w:rsidRPr="00E1227B">
              <w:rPr>
                <w:rFonts w:cs="David" w:hint="cs"/>
                <w:szCs w:val="24"/>
                <w:rtl/>
              </w:rPr>
              <w:t xml:space="preserve">נבקש להבהיר כי תנאי סעיף זה יחולו ביחס לסיום ההסכם והשלכותיו, גם אם מבחינה כספית במסגרת התקציב סבור החוקר כי אינו מסוגל לבצע את השינויים. </w:t>
            </w:r>
          </w:p>
          <w:p w:rsidR="00E463EB" w:rsidRPr="00E1227B" w:rsidRDefault="00E463EB" w:rsidP="00E064CF">
            <w:pPr>
              <w:spacing w:after="0" w:line="276" w:lineRule="auto"/>
              <w:jc w:val="both"/>
              <w:rPr>
                <w:rFonts w:cs="David"/>
                <w:szCs w:val="24"/>
                <w:rtl/>
              </w:rPr>
            </w:pPr>
            <w:r w:rsidRPr="00E1227B">
              <w:rPr>
                <w:rFonts w:cs="David" w:hint="cs"/>
                <w:szCs w:val="24"/>
                <w:rtl/>
              </w:rPr>
              <w:t xml:space="preserve">כמו כן, נבקש כי בנוסף לתשלום בגין החלק היחסי של המחקר, ישלם המשרד גם עבור הוצאות שנגרמו למוסד עקב התחייבות </w:t>
            </w:r>
            <w:r w:rsidRPr="00E1227B">
              <w:rPr>
                <w:rFonts w:cs="David" w:hint="cs"/>
                <w:szCs w:val="24"/>
                <w:rtl/>
              </w:rPr>
              <w:lastRenderedPageBreak/>
              <w:t xml:space="preserve">שנלקחו לצורך ביצוע המחקר הנכללות בנספח התקציבי נספח ב' ושאינן ניתנות לביטול באותו מועד.  </w:t>
            </w:r>
          </w:p>
        </w:tc>
        <w:tc>
          <w:tcPr>
            <w:tcW w:w="5750" w:type="dxa"/>
          </w:tcPr>
          <w:p w:rsidR="00E463EB" w:rsidRPr="00E1227B" w:rsidRDefault="00E463EB" w:rsidP="00E064CF">
            <w:pPr>
              <w:spacing w:after="0" w:line="276" w:lineRule="auto"/>
              <w:jc w:val="both"/>
              <w:rPr>
                <w:rFonts w:cs="David"/>
                <w:szCs w:val="24"/>
                <w:rtl/>
              </w:rPr>
            </w:pPr>
            <w:proofErr w:type="spellStart"/>
            <w:r w:rsidRPr="00E1227B">
              <w:rPr>
                <w:rFonts w:cs="David" w:hint="cs"/>
                <w:szCs w:val="24"/>
                <w:rtl/>
              </w:rPr>
              <w:lastRenderedPageBreak/>
              <w:t>ישאר</w:t>
            </w:r>
            <w:proofErr w:type="spellEnd"/>
            <w:r w:rsidRPr="00E1227B">
              <w:rPr>
                <w:rFonts w:cs="David" w:hint="cs"/>
                <w:szCs w:val="24"/>
                <w:rtl/>
              </w:rPr>
              <w:t xml:space="preserve"> ללא שינוי </w:t>
            </w:r>
          </w:p>
        </w:tc>
      </w:tr>
      <w:tr w:rsidR="00E1227B" w:rsidRPr="00E1227B" w:rsidTr="00E463EB">
        <w:trPr>
          <w:trHeight w:val="226"/>
        </w:trPr>
        <w:tc>
          <w:tcPr>
            <w:tcW w:w="23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15.4. בנספח 1 (חוזה)</w:t>
            </w:r>
          </w:p>
        </w:tc>
        <w:tc>
          <w:tcPr>
            <w:tcW w:w="5821" w:type="dxa"/>
            <w:shd w:val="clear" w:color="auto" w:fill="auto"/>
          </w:tcPr>
          <w:p w:rsidR="00E463EB" w:rsidRPr="00E1227B" w:rsidRDefault="00E463EB" w:rsidP="00E064CF">
            <w:pPr>
              <w:spacing w:after="0" w:line="276" w:lineRule="auto"/>
              <w:jc w:val="both"/>
              <w:rPr>
                <w:rFonts w:cs="David"/>
                <w:szCs w:val="24"/>
                <w:rtl/>
              </w:rPr>
            </w:pPr>
            <w:r w:rsidRPr="00E1227B">
              <w:rPr>
                <w:rFonts w:cs="David" w:hint="cs"/>
                <w:szCs w:val="24"/>
                <w:rtl/>
              </w:rPr>
              <w:t xml:space="preserve">מיותר ועשוי לגרום לסתירה </w:t>
            </w:r>
            <w:r w:rsidRPr="00E1227B">
              <w:rPr>
                <w:rFonts w:cs="David"/>
                <w:szCs w:val="24"/>
                <w:rtl/>
              </w:rPr>
              <w:t>–</w:t>
            </w:r>
            <w:r w:rsidRPr="00E1227B">
              <w:rPr>
                <w:rFonts w:cs="David" w:hint="cs"/>
                <w:szCs w:val="24"/>
                <w:rtl/>
              </w:rPr>
              <w:t xml:space="preserve"> מטופל בסעיפים קודמים.  ר' למשל סעיף 4.7 לנספח 1 (חוזה).   </w:t>
            </w:r>
          </w:p>
        </w:tc>
        <w:tc>
          <w:tcPr>
            <w:tcW w:w="5750" w:type="dxa"/>
          </w:tcPr>
          <w:p w:rsidR="00E463EB" w:rsidRPr="00E1227B" w:rsidRDefault="00E463EB" w:rsidP="00E064CF">
            <w:pPr>
              <w:spacing w:after="0" w:line="276" w:lineRule="auto"/>
              <w:jc w:val="both"/>
              <w:rPr>
                <w:rFonts w:cs="David"/>
                <w:szCs w:val="24"/>
                <w:rtl/>
              </w:rPr>
            </w:pPr>
            <w:proofErr w:type="spellStart"/>
            <w:r w:rsidRPr="00E1227B">
              <w:rPr>
                <w:rFonts w:cs="David" w:hint="cs"/>
                <w:szCs w:val="24"/>
                <w:rtl/>
              </w:rPr>
              <w:t>ישאר</w:t>
            </w:r>
            <w:proofErr w:type="spellEnd"/>
            <w:r w:rsidRPr="00E1227B">
              <w:rPr>
                <w:rFonts w:cs="David" w:hint="cs"/>
                <w:szCs w:val="24"/>
                <w:rtl/>
              </w:rPr>
              <w:t xml:space="preserve"> ללא שינוי</w:t>
            </w:r>
          </w:p>
        </w:tc>
      </w:tr>
      <w:tr w:rsidR="00E1227B" w:rsidRPr="00E1227B" w:rsidTr="00E463EB">
        <w:trPr>
          <w:trHeight w:val="1559"/>
        </w:trPr>
        <w:tc>
          <w:tcPr>
            <w:tcW w:w="23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3 בנספח 2 (דף 2)</w:t>
            </w:r>
          </w:p>
        </w:tc>
        <w:tc>
          <w:tcPr>
            <w:tcW w:w="5821" w:type="dxa"/>
            <w:shd w:val="clear" w:color="auto" w:fill="auto"/>
          </w:tcPr>
          <w:p w:rsidR="00E463EB" w:rsidRPr="00E1227B" w:rsidRDefault="00E463EB" w:rsidP="00E064CF">
            <w:pPr>
              <w:jc w:val="both"/>
              <w:rPr>
                <w:rFonts w:cs="David"/>
                <w:szCs w:val="24"/>
              </w:rPr>
            </w:pPr>
            <w:r w:rsidRPr="00E1227B">
              <w:rPr>
                <w:rFonts w:cs="David" w:hint="cs"/>
                <w:szCs w:val="24"/>
                <w:rtl/>
              </w:rPr>
              <w:t xml:space="preserve">התחייבות לאי ניגוד עניינים צריכה להיות של החוקר בלבד. </w:t>
            </w:r>
            <w:r w:rsidRPr="00E1227B">
              <w:rPr>
                <w:rFonts w:cs="David"/>
                <w:szCs w:val="24"/>
                <w:rtl/>
              </w:rPr>
              <w:t>אין</w:t>
            </w:r>
            <w:r w:rsidRPr="00E1227B">
              <w:rPr>
                <w:rFonts w:cs="David" w:hint="cs"/>
                <w:szCs w:val="24"/>
                <w:rtl/>
              </w:rPr>
              <w:t xml:space="preserve"> למוסד הטכניון, </w:t>
            </w:r>
            <w:r w:rsidRPr="00E1227B">
              <w:rPr>
                <w:rFonts w:cs="David"/>
                <w:szCs w:val="24"/>
                <w:rtl/>
              </w:rPr>
              <w:t xml:space="preserve">דרך לתת הצהרות מעין אלו שמבוקשות על ידכם למעשה בשם כל חוקר וחוקר בטכניון. אנחנו אקדמיה לא חברה פרטית שמבצעת מחקרים והחופש האקדמי אינו מאפשר זאת. החוקר הספציפי בוודאי שלא יהיה בניגוד עניינים. אנחנו מן הסתם לוקחים אחריות לכך. </w:t>
            </w:r>
          </w:p>
        </w:tc>
        <w:tc>
          <w:tcPr>
            <w:tcW w:w="5750" w:type="dxa"/>
          </w:tcPr>
          <w:p w:rsidR="00E463EB" w:rsidRPr="00E1227B" w:rsidRDefault="00E463EB" w:rsidP="00E064CF">
            <w:pPr>
              <w:jc w:val="both"/>
              <w:rPr>
                <w:rFonts w:cs="David"/>
                <w:szCs w:val="24"/>
                <w:rtl/>
              </w:rPr>
            </w:pPr>
            <w:proofErr w:type="spellStart"/>
            <w:r w:rsidRPr="00E1227B">
              <w:rPr>
                <w:rFonts w:cs="David" w:hint="cs"/>
                <w:szCs w:val="24"/>
                <w:rtl/>
              </w:rPr>
              <w:t>ישאר</w:t>
            </w:r>
            <w:proofErr w:type="spellEnd"/>
            <w:r w:rsidRPr="00E1227B">
              <w:rPr>
                <w:rFonts w:cs="David" w:hint="cs"/>
                <w:szCs w:val="24"/>
                <w:rtl/>
              </w:rPr>
              <w:t xml:space="preserve"> ללא שינוי </w:t>
            </w:r>
          </w:p>
        </w:tc>
      </w:tr>
      <w:tr w:rsidR="00E1227B" w:rsidRPr="00E1227B" w:rsidTr="00E463EB">
        <w:trPr>
          <w:trHeight w:val="114"/>
        </w:trPr>
        <w:tc>
          <w:tcPr>
            <w:tcW w:w="23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1+2 בנספח 5 (הוראת קיזוז)</w:t>
            </w:r>
          </w:p>
        </w:tc>
        <w:tc>
          <w:tcPr>
            <w:tcW w:w="58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 xml:space="preserve">נבקש להבהיר כי הקיזוז ייעשה בקשר עם הסכם זה בלבד. </w:t>
            </w:r>
          </w:p>
        </w:tc>
        <w:tc>
          <w:tcPr>
            <w:tcW w:w="5750" w:type="dxa"/>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 xml:space="preserve">ישאר ללא שינוי </w:t>
            </w:r>
          </w:p>
        </w:tc>
      </w:tr>
      <w:tr w:rsidR="00E1227B" w:rsidRPr="00E1227B" w:rsidTr="00E463EB">
        <w:trPr>
          <w:trHeight w:val="114"/>
        </w:trPr>
        <w:tc>
          <w:tcPr>
            <w:tcW w:w="23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 xml:space="preserve">1.2 לנספח 8 </w:t>
            </w:r>
          </w:p>
        </w:tc>
        <w:tc>
          <w:tcPr>
            <w:tcW w:w="58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 xml:space="preserve">נבקש להבהיר כי אחריות החוקר הינה רק במקרים של רשלנות ו/או זדון מצדו. </w:t>
            </w:r>
          </w:p>
        </w:tc>
        <w:tc>
          <w:tcPr>
            <w:tcW w:w="5750" w:type="dxa"/>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 xml:space="preserve">ישאר ללא שינוי </w:t>
            </w:r>
          </w:p>
        </w:tc>
      </w:tr>
      <w:tr w:rsidR="00E463EB" w:rsidRPr="00E1227B" w:rsidTr="00E463EB">
        <w:trPr>
          <w:trHeight w:val="114"/>
        </w:trPr>
        <w:tc>
          <w:tcPr>
            <w:tcW w:w="23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3.1 לנספח 8</w:t>
            </w:r>
          </w:p>
        </w:tc>
        <w:tc>
          <w:tcPr>
            <w:tcW w:w="5821" w:type="dxa"/>
            <w:shd w:val="clear" w:color="auto" w:fill="auto"/>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 xml:space="preserve">תחולת דרישות תקנות הגנת הפרטיות (אבטחת מידע) תהא אך ורק אם היא נדרשת בהתאם לתקנות אלו. </w:t>
            </w:r>
          </w:p>
        </w:tc>
        <w:tc>
          <w:tcPr>
            <w:tcW w:w="5750" w:type="dxa"/>
          </w:tcPr>
          <w:p w:rsidR="00E463EB" w:rsidRPr="00E1227B" w:rsidRDefault="00E463EB" w:rsidP="00E064CF">
            <w:pPr>
              <w:pStyle w:val="a3"/>
              <w:spacing w:line="276" w:lineRule="auto"/>
              <w:ind w:left="0"/>
              <w:jc w:val="both"/>
              <w:rPr>
                <w:rFonts w:cs="David"/>
                <w:szCs w:val="24"/>
                <w:rtl/>
              </w:rPr>
            </w:pPr>
            <w:r w:rsidRPr="00E1227B">
              <w:rPr>
                <w:rFonts w:cs="David" w:hint="cs"/>
                <w:szCs w:val="24"/>
                <w:rtl/>
              </w:rPr>
              <w:t xml:space="preserve">ישאר ללא שינוי </w:t>
            </w:r>
          </w:p>
        </w:tc>
      </w:tr>
    </w:tbl>
    <w:p w:rsidR="00E463EB" w:rsidRPr="00E1227B" w:rsidRDefault="00E463EB">
      <w:pPr>
        <w:rPr>
          <w:rtl/>
        </w:rPr>
      </w:pPr>
    </w:p>
    <w:p w:rsidR="00BA2EE4" w:rsidRPr="00481B72" w:rsidRDefault="00BA2EE4" w:rsidP="00BA2EE4">
      <w:pPr>
        <w:spacing w:line="276" w:lineRule="auto"/>
        <w:jc w:val="both"/>
        <w:rPr>
          <w:rFonts w:ascii="David" w:eastAsia="David" w:hAnsi="David"/>
        </w:rPr>
      </w:pPr>
    </w:p>
    <w:p w:rsidR="00BA2EE4" w:rsidRPr="00481B72" w:rsidRDefault="00BA2EE4" w:rsidP="00BA2EE4">
      <w:pPr>
        <w:spacing w:line="276" w:lineRule="auto"/>
        <w:ind w:left="5040" w:firstLine="4098"/>
        <w:rPr>
          <w:rFonts w:ascii="David" w:hAnsi="David"/>
          <w:b/>
          <w:bCs/>
          <w:szCs w:val="24"/>
        </w:rPr>
      </w:pPr>
      <w:r w:rsidRPr="00481B72">
        <w:rPr>
          <w:rFonts w:ascii="David" w:hAnsi="David"/>
          <w:b/>
          <w:bCs/>
          <w:szCs w:val="24"/>
          <w:rtl/>
        </w:rPr>
        <w:t>בברכה,</w:t>
      </w:r>
    </w:p>
    <w:p w:rsidR="00BA2EE4" w:rsidRPr="00481B72" w:rsidRDefault="00BA2EE4" w:rsidP="00BA2EE4">
      <w:pPr>
        <w:spacing w:line="276" w:lineRule="auto"/>
        <w:ind w:left="5040" w:firstLine="4098"/>
        <w:rPr>
          <w:rFonts w:ascii="David" w:hAnsi="David"/>
          <w:b/>
          <w:bCs/>
          <w:szCs w:val="24"/>
        </w:rPr>
      </w:pPr>
    </w:p>
    <w:p w:rsidR="00BA2EE4" w:rsidRPr="00481B72" w:rsidRDefault="00BA2EE4" w:rsidP="00BA2EE4">
      <w:pPr>
        <w:spacing w:line="276" w:lineRule="auto"/>
        <w:ind w:left="5040" w:firstLine="4098"/>
        <w:rPr>
          <w:rFonts w:ascii="David" w:hAnsi="David"/>
          <w:b/>
          <w:bCs/>
          <w:szCs w:val="24"/>
        </w:rPr>
      </w:pPr>
      <w:r w:rsidRPr="00481B72">
        <w:rPr>
          <w:rFonts w:ascii="David" w:hAnsi="David"/>
          <w:b/>
          <w:bCs/>
          <w:szCs w:val="24"/>
          <w:rtl/>
        </w:rPr>
        <w:t xml:space="preserve">אורנה מיטמיגר </w:t>
      </w:r>
    </w:p>
    <w:p w:rsidR="00BA2EE4" w:rsidRPr="00481B72" w:rsidRDefault="00BA2EE4" w:rsidP="00BA2EE4">
      <w:pPr>
        <w:spacing w:line="276" w:lineRule="auto"/>
        <w:ind w:left="5040" w:firstLine="4098"/>
        <w:rPr>
          <w:rFonts w:ascii="David" w:hAnsi="David"/>
          <w:b/>
          <w:bCs/>
          <w:szCs w:val="24"/>
        </w:rPr>
      </w:pPr>
      <w:r w:rsidRPr="00481B72">
        <w:rPr>
          <w:rFonts w:ascii="David" w:hAnsi="David"/>
          <w:b/>
          <w:bCs/>
          <w:szCs w:val="24"/>
          <w:rtl/>
        </w:rPr>
        <w:t>מנהלת האגף</w:t>
      </w:r>
    </w:p>
    <w:p w:rsidR="00E463EB" w:rsidRDefault="00E463EB" w:rsidP="00BA2EE4">
      <w:pPr>
        <w:rPr>
          <w:rtl/>
        </w:rPr>
      </w:pPr>
    </w:p>
    <w:p w:rsidR="00B91C90" w:rsidRDefault="00B91C90" w:rsidP="00BA2EE4">
      <w:pPr>
        <w:rPr>
          <w:rtl/>
        </w:rPr>
      </w:pPr>
    </w:p>
    <w:p w:rsidR="00B91C90" w:rsidRPr="00E1227B" w:rsidRDefault="00B91C90" w:rsidP="00BA2EE4">
      <w:pPr>
        <w:rPr>
          <w:rtl/>
        </w:rPr>
      </w:pPr>
    </w:p>
    <w:p w:rsidR="00E463EB" w:rsidRPr="00E1227B" w:rsidRDefault="00E463EB" w:rsidP="00E463EB">
      <w:pPr>
        <w:jc w:val="center"/>
        <w:rPr>
          <w:rtl/>
        </w:rPr>
      </w:pPr>
      <w:r w:rsidRPr="00E1227B">
        <w:rPr>
          <w:rFonts w:hint="cs"/>
          <w:rtl/>
        </w:rPr>
        <w:t>נספח 1</w:t>
      </w:r>
    </w:p>
    <w:p w:rsidR="00E463EB" w:rsidRPr="00E1227B" w:rsidRDefault="00E463EB" w:rsidP="00E463EB">
      <w:pPr>
        <w:jc w:val="both"/>
        <w:rPr>
          <w:rFonts w:ascii="David" w:hAnsi="David" w:cs="David"/>
          <w:b/>
          <w:bCs/>
          <w:rtl/>
        </w:rPr>
      </w:pPr>
      <w:r w:rsidRPr="00E1227B">
        <w:rPr>
          <w:rFonts w:ascii="David" w:hAnsi="David" w:cs="David"/>
          <w:b/>
          <w:bCs/>
          <w:rtl/>
        </w:rPr>
        <w:t>לכבוד</w:t>
      </w:r>
    </w:p>
    <w:p w:rsidR="00E463EB" w:rsidRPr="00E1227B" w:rsidRDefault="00E463EB" w:rsidP="00E463EB">
      <w:pPr>
        <w:pStyle w:val="1"/>
        <w:jc w:val="both"/>
        <w:rPr>
          <w:rFonts w:ascii="David" w:hAnsi="David"/>
          <w:sz w:val="22"/>
          <w:szCs w:val="22"/>
          <w:rtl/>
        </w:rPr>
      </w:pPr>
      <w:r w:rsidRPr="00E1227B">
        <w:rPr>
          <w:rFonts w:ascii="David" w:hAnsi="David"/>
          <w:sz w:val="22"/>
          <w:szCs w:val="22"/>
          <w:rtl/>
        </w:rPr>
        <w:t xml:space="preserve">משרד החינוך </w:t>
      </w:r>
    </w:p>
    <w:p w:rsidR="00E463EB" w:rsidRPr="00E1227B" w:rsidRDefault="00E463EB" w:rsidP="00E463EB">
      <w:pPr>
        <w:jc w:val="both"/>
        <w:rPr>
          <w:rFonts w:ascii="David" w:hAnsi="David" w:cs="David"/>
          <w:b/>
          <w:bCs/>
          <w:u w:val="single"/>
          <w:rtl/>
        </w:rPr>
      </w:pPr>
    </w:p>
    <w:p w:rsidR="00E463EB" w:rsidRPr="00E1227B" w:rsidRDefault="00E463EB" w:rsidP="00E463EB">
      <w:pPr>
        <w:jc w:val="both"/>
        <w:rPr>
          <w:rFonts w:ascii="David" w:hAnsi="David" w:cs="David"/>
          <w:b/>
          <w:bCs/>
          <w:rtl/>
        </w:rPr>
      </w:pPr>
      <w:proofErr w:type="spellStart"/>
      <w:r w:rsidRPr="00E1227B">
        <w:rPr>
          <w:rFonts w:ascii="David" w:hAnsi="David" w:cs="David"/>
          <w:b/>
          <w:bCs/>
          <w:rtl/>
        </w:rPr>
        <w:t>א.ג.נ</w:t>
      </w:r>
      <w:proofErr w:type="spellEnd"/>
      <w:r w:rsidRPr="00E1227B">
        <w:rPr>
          <w:rFonts w:ascii="David" w:hAnsi="David" w:cs="David"/>
          <w:b/>
          <w:bCs/>
          <w:rtl/>
        </w:rPr>
        <w:t>.,</w:t>
      </w:r>
    </w:p>
    <w:p w:rsidR="00E463EB" w:rsidRPr="00E1227B" w:rsidRDefault="00E463EB" w:rsidP="00E463EB">
      <w:pPr>
        <w:jc w:val="both"/>
        <w:rPr>
          <w:rFonts w:ascii="David" w:hAnsi="David" w:cs="David"/>
          <w:b/>
          <w:bCs/>
          <w:rtl/>
        </w:rPr>
      </w:pPr>
      <w:r w:rsidRPr="00E1227B">
        <w:rPr>
          <w:rFonts w:ascii="David" w:hAnsi="David" w:cs="David"/>
          <w:b/>
          <w:bCs/>
          <w:rtl/>
        </w:rPr>
        <w:t xml:space="preserve">הנדון: </w:t>
      </w:r>
      <w:r w:rsidRPr="00E1227B">
        <w:rPr>
          <w:rFonts w:ascii="David" w:hAnsi="David" w:cs="David"/>
          <w:b/>
          <w:bCs/>
          <w:u w:val="single"/>
          <w:rtl/>
        </w:rPr>
        <w:t>התחייבות לשמירת סודיות</w:t>
      </w:r>
    </w:p>
    <w:p w:rsidR="00E463EB" w:rsidRPr="00E1227B" w:rsidRDefault="00E463EB" w:rsidP="00E463EB">
      <w:pPr>
        <w:jc w:val="both"/>
        <w:rPr>
          <w:rFonts w:ascii="David" w:hAnsi="David" w:cs="David"/>
          <w:rtl/>
        </w:rPr>
      </w:pPr>
    </w:p>
    <w:p w:rsidR="00E463EB" w:rsidRPr="00E1227B" w:rsidRDefault="00E463EB" w:rsidP="00E463EB">
      <w:pPr>
        <w:spacing w:line="240" w:lineRule="auto"/>
        <w:jc w:val="both"/>
        <w:rPr>
          <w:rFonts w:ascii="David" w:hAnsi="David" w:cs="David"/>
          <w:rtl/>
        </w:rPr>
      </w:pPr>
      <w:r w:rsidRPr="00E1227B">
        <w:rPr>
          <w:rFonts w:ascii="David" w:hAnsi="David" w:cs="David"/>
          <w:rtl/>
        </w:rPr>
        <w:t xml:space="preserve">הואיל </w:t>
      </w:r>
      <w:proofErr w:type="spellStart"/>
      <w:r w:rsidRPr="00E1227B">
        <w:rPr>
          <w:rFonts w:ascii="David" w:hAnsi="David" w:cs="David"/>
          <w:rtl/>
        </w:rPr>
        <w:t>ומוסדינו</w:t>
      </w:r>
      <w:proofErr w:type="spellEnd"/>
      <w:r w:rsidRPr="00E1227B">
        <w:rPr>
          <w:rFonts w:ascii="David" w:hAnsi="David" w:cs="David"/>
          <w:rtl/>
        </w:rPr>
        <w:t xml:space="preserve"> מעניק לכם שירותים שונים;</w:t>
      </w:r>
    </w:p>
    <w:p w:rsidR="00E463EB" w:rsidRPr="00E1227B" w:rsidRDefault="00E463EB" w:rsidP="00E463EB">
      <w:pPr>
        <w:spacing w:line="240" w:lineRule="auto"/>
        <w:jc w:val="both"/>
        <w:rPr>
          <w:rFonts w:ascii="David" w:hAnsi="David" w:cs="David"/>
          <w:rtl/>
        </w:rPr>
      </w:pPr>
      <w:r w:rsidRPr="00E1227B">
        <w:rPr>
          <w:rFonts w:ascii="David" w:hAnsi="David" w:cs="David"/>
          <w:rtl/>
        </w:rPr>
        <w:t>והואיל ובמהלך הענקת השירותים שמעניק מוסדנו למשרדכם מסרתם ותמסרו לנו מידע סודי של משרדכם או כל מידע אחר המוגדר כמידע סודי על פי כל דין;</w:t>
      </w:r>
    </w:p>
    <w:p w:rsidR="00E463EB" w:rsidRPr="00E1227B" w:rsidRDefault="00E463EB" w:rsidP="00E463EB">
      <w:pPr>
        <w:spacing w:line="240" w:lineRule="auto"/>
        <w:jc w:val="both"/>
        <w:rPr>
          <w:rFonts w:ascii="David" w:hAnsi="David" w:cs="David"/>
          <w:rtl/>
        </w:rPr>
      </w:pPr>
      <w:r w:rsidRPr="00E1227B">
        <w:rPr>
          <w:rFonts w:ascii="David" w:hAnsi="David" w:cs="David"/>
          <w:rtl/>
        </w:rPr>
        <w:t>והואיל וידוע לנו כי חשיפת המידע הסודי על ידינו לצדדים שלישיים תגרום לכם לנזקים כבדים;</w:t>
      </w:r>
    </w:p>
    <w:p w:rsidR="00E463EB" w:rsidRPr="00E1227B" w:rsidRDefault="00E463EB" w:rsidP="00E463EB">
      <w:pPr>
        <w:spacing w:line="240" w:lineRule="auto"/>
        <w:rPr>
          <w:rFonts w:ascii="David" w:hAnsi="David" w:cs="David"/>
          <w:b/>
          <w:bCs/>
          <w:u w:val="single"/>
          <w:rtl/>
        </w:rPr>
      </w:pPr>
      <w:r w:rsidRPr="00E1227B">
        <w:rPr>
          <w:rFonts w:ascii="David" w:hAnsi="David" w:cs="David"/>
          <w:b/>
          <w:bCs/>
          <w:u w:val="single"/>
          <w:rtl/>
        </w:rPr>
        <w:t>לפיכך:</w:t>
      </w:r>
    </w:p>
    <w:p w:rsidR="00E463EB" w:rsidRPr="00E1227B" w:rsidRDefault="00E463EB" w:rsidP="00E463EB">
      <w:pPr>
        <w:numPr>
          <w:ilvl w:val="0"/>
          <w:numId w:val="1"/>
        </w:numPr>
        <w:spacing w:after="0" w:line="240" w:lineRule="auto"/>
        <w:ind w:right="0"/>
        <w:jc w:val="both"/>
        <w:rPr>
          <w:rFonts w:ascii="David" w:hAnsi="David" w:cs="David"/>
          <w:rtl/>
        </w:rPr>
      </w:pPr>
      <w:r w:rsidRPr="00E1227B">
        <w:rPr>
          <w:rFonts w:ascii="David" w:hAnsi="David" w:cs="David"/>
          <w:rtl/>
        </w:rPr>
        <w:t>הרינו מתחייבים בזאת כי לא נמסור ו/או לא נגלה את המידע הסודי כהגדרתו לעיל לכל צד שלישי כלשהו.</w:t>
      </w:r>
    </w:p>
    <w:p w:rsidR="00E463EB" w:rsidRPr="00E1227B" w:rsidRDefault="00E463EB" w:rsidP="00E463EB">
      <w:pPr>
        <w:numPr>
          <w:ilvl w:val="0"/>
          <w:numId w:val="1"/>
        </w:numPr>
        <w:spacing w:after="0" w:line="240" w:lineRule="auto"/>
        <w:ind w:right="0"/>
        <w:jc w:val="both"/>
        <w:rPr>
          <w:rFonts w:ascii="David" w:hAnsi="David" w:cs="David"/>
        </w:rPr>
      </w:pPr>
      <w:r w:rsidRPr="00E1227B">
        <w:rPr>
          <w:rFonts w:ascii="David" w:hAnsi="David" w:cs="David"/>
          <w:rtl/>
        </w:rPr>
        <w:t xml:space="preserve">אנו נגרום לכך שכל אחד מן המועסקים על ידינו, בין כעובדים ובין כמומחים אשר </w:t>
      </w:r>
      <w:proofErr w:type="spellStart"/>
      <w:r w:rsidRPr="00E1227B">
        <w:rPr>
          <w:rFonts w:ascii="David" w:hAnsi="David" w:cs="David"/>
          <w:rtl/>
        </w:rPr>
        <w:t>ימסר</w:t>
      </w:r>
      <w:proofErr w:type="spellEnd"/>
      <w:r w:rsidRPr="00E1227B">
        <w:rPr>
          <w:rFonts w:ascii="David" w:hAnsi="David" w:cs="David"/>
          <w:rtl/>
        </w:rPr>
        <w:t xml:space="preserve"> לו מידע או חלק ממנו יחתום על התחייבות זהה לשמירת סודיות בכל הכרוך למידע.</w:t>
      </w:r>
    </w:p>
    <w:p w:rsidR="00E463EB" w:rsidRPr="00E1227B" w:rsidRDefault="00E463EB" w:rsidP="00E463EB">
      <w:pPr>
        <w:numPr>
          <w:ilvl w:val="0"/>
          <w:numId w:val="1"/>
        </w:numPr>
        <w:spacing w:after="0" w:line="240" w:lineRule="auto"/>
        <w:ind w:right="0"/>
        <w:jc w:val="both"/>
        <w:rPr>
          <w:rFonts w:ascii="David" w:hAnsi="David" w:cs="David"/>
        </w:rPr>
      </w:pPr>
      <w:r w:rsidRPr="00E1227B">
        <w:rPr>
          <w:rFonts w:ascii="David" w:hAnsi="David" w:cs="David"/>
          <w:rtl/>
        </w:rPr>
        <w:t>אנו מתחייבים כי לא נמסור את המידע שמסרת לנו לכל גוף שהוא, אלא עקב תוך ביצוע הסכם שנחתם בינינו, ועל פי אישורכם בכתב.</w:t>
      </w:r>
    </w:p>
    <w:p w:rsidR="00E463EB" w:rsidRPr="00E1227B" w:rsidRDefault="00E463EB" w:rsidP="00E463EB">
      <w:pPr>
        <w:numPr>
          <w:ilvl w:val="0"/>
          <w:numId w:val="1"/>
        </w:numPr>
        <w:spacing w:after="0" w:line="240" w:lineRule="auto"/>
        <w:ind w:right="0"/>
        <w:jc w:val="both"/>
        <w:rPr>
          <w:rFonts w:ascii="David" w:hAnsi="David" w:cs="David"/>
          <w:rtl/>
        </w:rPr>
      </w:pPr>
      <w:r w:rsidRPr="00E1227B">
        <w:rPr>
          <w:rFonts w:ascii="David" w:hAnsi="David" w:cs="David"/>
          <w:rtl/>
        </w:rPr>
        <w:t>התחייבות זאת אינה מוגבלת בזמן והיא תהיה תקפה עד למועד שבו יהפוך המידע הסודי לנחלת הכלל או עד למועד בו יהיה המידע חסר ערך ו/או בלתי ישים המאוחר מבין אלה.</w:t>
      </w:r>
    </w:p>
    <w:p w:rsidR="00E463EB" w:rsidRPr="00E1227B" w:rsidRDefault="00E463EB" w:rsidP="00E463EB">
      <w:pPr>
        <w:spacing w:line="240" w:lineRule="auto"/>
        <w:jc w:val="center"/>
        <w:rPr>
          <w:rFonts w:ascii="David" w:hAnsi="David" w:cs="David"/>
          <w:b/>
          <w:bCs/>
          <w:u w:val="single"/>
          <w:rtl/>
        </w:rPr>
      </w:pPr>
    </w:p>
    <w:p w:rsidR="00E463EB" w:rsidRPr="00E1227B" w:rsidRDefault="00E463EB" w:rsidP="00E463EB">
      <w:pPr>
        <w:spacing w:line="240" w:lineRule="auto"/>
        <w:jc w:val="center"/>
        <w:rPr>
          <w:rFonts w:ascii="David" w:hAnsi="David" w:cs="David"/>
          <w:b/>
          <w:bCs/>
          <w:u w:val="single"/>
          <w:rtl/>
        </w:rPr>
      </w:pPr>
      <w:r w:rsidRPr="00E1227B">
        <w:rPr>
          <w:rFonts w:ascii="David" w:hAnsi="David" w:cs="David"/>
          <w:b/>
          <w:bCs/>
          <w:u w:val="single"/>
          <w:rtl/>
        </w:rPr>
        <w:t>ולראייה באתי על החתום:</w:t>
      </w:r>
    </w:p>
    <w:p w:rsidR="00E463EB" w:rsidRPr="00E1227B" w:rsidRDefault="00E463EB" w:rsidP="00E463EB">
      <w:pPr>
        <w:spacing w:line="240" w:lineRule="auto"/>
        <w:rPr>
          <w:rFonts w:ascii="David" w:hAnsi="David" w:cs="David"/>
          <w:b/>
          <w:bCs/>
          <w:rtl/>
        </w:rPr>
      </w:pPr>
    </w:p>
    <w:p w:rsidR="00E463EB" w:rsidRPr="00E1227B" w:rsidRDefault="00E463EB" w:rsidP="00E463EB">
      <w:pPr>
        <w:spacing w:line="240" w:lineRule="auto"/>
        <w:rPr>
          <w:rFonts w:ascii="David" w:hAnsi="David" w:cs="David"/>
          <w:u w:val="single"/>
          <w:rtl/>
        </w:rPr>
      </w:pPr>
      <w:r w:rsidRPr="00E1227B">
        <w:rPr>
          <w:rFonts w:ascii="David" w:hAnsi="David" w:cs="David"/>
          <w:u w:val="single"/>
          <w:rtl/>
        </w:rPr>
        <w:tab/>
      </w:r>
      <w:r w:rsidRPr="00E1227B">
        <w:rPr>
          <w:rFonts w:ascii="David" w:hAnsi="David" w:cs="David"/>
          <w:u w:val="single"/>
          <w:rtl/>
        </w:rPr>
        <w:tab/>
      </w:r>
      <w:r w:rsidRPr="00E1227B">
        <w:rPr>
          <w:rFonts w:ascii="David" w:hAnsi="David" w:cs="David"/>
          <w:u w:val="single"/>
          <w:rtl/>
        </w:rPr>
        <w:tab/>
      </w:r>
      <w:r w:rsidRPr="00E1227B">
        <w:rPr>
          <w:rFonts w:ascii="David" w:hAnsi="David" w:cs="David"/>
          <w:rtl/>
        </w:rPr>
        <w:tab/>
      </w:r>
      <w:r w:rsidRPr="00E1227B">
        <w:rPr>
          <w:rFonts w:ascii="David" w:hAnsi="David" w:cs="David"/>
          <w:u w:val="single"/>
          <w:rtl/>
        </w:rPr>
        <w:tab/>
      </w:r>
      <w:r w:rsidRPr="00E1227B">
        <w:rPr>
          <w:rFonts w:ascii="David" w:hAnsi="David" w:cs="David"/>
          <w:u w:val="single"/>
          <w:rtl/>
        </w:rPr>
        <w:tab/>
      </w:r>
      <w:r w:rsidRPr="00E1227B">
        <w:rPr>
          <w:rFonts w:ascii="David" w:hAnsi="David" w:cs="David"/>
          <w:u w:val="single"/>
          <w:rtl/>
        </w:rPr>
        <w:tab/>
      </w:r>
      <w:r w:rsidRPr="00E1227B">
        <w:rPr>
          <w:rFonts w:ascii="David" w:hAnsi="David" w:cs="David"/>
          <w:rtl/>
        </w:rPr>
        <w:tab/>
      </w:r>
      <w:r w:rsidRPr="00E1227B">
        <w:rPr>
          <w:rFonts w:ascii="David" w:hAnsi="David" w:cs="David"/>
          <w:u w:val="single"/>
          <w:rtl/>
        </w:rPr>
        <w:tab/>
      </w:r>
      <w:r w:rsidRPr="00E1227B">
        <w:rPr>
          <w:rFonts w:ascii="David" w:hAnsi="David" w:cs="David"/>
          <w:u w:val="single"/>
          <w:rtl/>
        </w:rPr>
        <w:tab/>
      </w:r>
      <w:r w:rsidRPr="00E1227B">
        <w:rPr>
          <w:rFonts w:ascii="David" w:hAnsi="David" w:cs="David"/>
          <w:u w:val="single"/>
          <w:rtl/>
        </w:rPr>
        <w:tab/>
      </w:r>
    </w:p>
    <w:p w:rsidR="00E463EB" w:rsidRPr="00E1227B" w:rsidRDefault="00E463EB" w:rsidP="00E463EB">
      <w:pPr>
        <w:spacing w:line="240" w:lineRule="auto"/>
        <w:rPr>
          <w:rFonts w:ascii="David" w:hAnsi="David" w:cs="David"/>
          <w:rtl/>
        </w:rPr>
      </w:pPr>
      <w:r w:rsidRPr="00E1227B">
        <w:rPr>
          <w:rFonts w:ascii="David" w:hAnsi="David" w:cs="David"/>
          <w:rtl/>
        </w:rPr>
        <w:t>שם החוקר/ת</w:t>
      </w:r>
      <w:r w:rsidRPr="00E1227B">
        <w:rPr>
          <w:rFonts w:ascii="David" w:hAnsi="David" w:cs="David"/>
          <w:rtl/>
        </w:rPr>
        <w:tab/>
        <w:t xml:space="preserve"> </w:t>
      </w:r>
      <w:r w:rsidRPr="00E1227B">
        <w:rPr>
          <w:rFonts w:ascii="David" w:hAnsi="David" w:cs="David"/>
          <w:rtl/>
        </w:rPr>
        <w:tab/>
      </w:r>
      <w:r w:rsidRPr="00E1227B">
        <w:rPr>
          <w:rFonts w:ascii="David" w:hAnsi="David" w:cs="David"/>
          <w:rtl/>
        </w:rPr>
        <w:tab/>
        <w:t xml:space="preserve">ת.ז. </w:t>
      </w:r>
      <w:r w:rsidRPr="00E1227B">
        <w:rPr>
          <w:rFonts w:ascii="David" w:hAnsi="David" w:cs="David"/>
          <w:rtl/>
        </w:rPr>
        <w:tab/>
      </w:r>
      <w:r w:rsidRPr="00E1227B">
        <w:rPr>
          <w:rFonts w:ascii="David" w:hAnsi="David" w:cs="David"/>
          <w:rtl/>
        </w:rPr>
        <w:tab/>
      </w:r>
      <w:r w:rsidRPr="00E1227B">
        <w:rPr>
          <w:rFonts w:ascii="David" w:hAnsi="David" w:cs="David"/>
          <w:rtl/>
        </w:rPr>
        <w:tab/>
      </w:r>
      <w:r w:rsidRPr="00E1227B">
        <w:rPr>
          <w:rFonts w:ascii="David" w:hAnsi="David" w:cs="David"/>
          <w:rtl/>
        </w:rPr>
        <w:tab/>
        <w:t>חתימת החוקר/ת</w:t>
      </w:r>
    </w:p>
    <w:p w:rsidR="00E463EB" w:rsidRPr="00E1227B" w:rsidRDefault="00E463EB" w:rsidP="00E463EB">
      <w:pPr>
        <w:rPr>
          <w:rFonts w:ascii="David" w:hAnsi="David" w:cs="David"/>
          <w:u w:val="single"/>
          <w:rtl/>
        </w:rPr>
      </w:pPr>
      <w:r w:rsidRPr="00E1227B">
        <w:rPr>
          <w:rFonts w:ascii="David" w:hAnsi="David" w:cs="David"/>
          <w:u w:val="single"/>
          <w:rtl/>
        </w:rPr>
        <w:tab/>
      </w:r>
      <w:r w:rsidRPr="00E1227B">
        <w:rPr>
          <w:rFonts w:ascii="David" w:hAnsi="David" w:cs="David"/>
          <w:u w:val="single"/>
          <w:rtl/>
        </w:rPr>
        <w:tab/>
      </w:r>
      <w:r w:rsidRPr="00E1227B">
        <w:rPr>
          <w:rFonts w:ascii="David" w:hAnsi="David" w:cs="David"/>
          <w:u w:val="single"/>
          <w:rtl/>
        </w:rPr>
        <w:tab/>
      </w:r>
      <w:r w:rsidRPr="00E1227B">
        <w:rPr>
          <w:rFonts w:ascii="David" w:hAnsi="David" w:cs="David"/>
          <w:rtl/>
        </w:rPr>
        <w:tab/>
      </w:r>
      <w:r w:rsidRPr="00E1227B">
        <w:rPr>
          <w:rFonts w:ascii="David" w:hAnsi="David" w:cs="David"/>
          <w:u w:val="single"/>
          <w:rtl/>
        </w:rPr>
        <w:tab/>
      </w:r>
      <w:r w:rsidRPr="00E1227B">
        <w:rPr>
          <w:rFonts w:ascii="David" w:hAnsi="David" w:cs="David"/>
          <w:u w:val="single"/>
          <w:rtl/>
        </w:rPr>
        <w:tab/>
      </w:r>
      <w:r w:rsidRPr="00E1227B">
        <w:rPr>
          <w:rFonts w:ascii="David" w:hAnsi="David" w:cs="David"/>
          <w:u w:val="single"/>
          <w:rtl/>
        </w:rPr>
        <w:tab/>
      </w:r>
      <w:r w:rsidRPr="00E1227B">
        <w:rPr>
          <w:rFonts w:ascii="David" w:hAnsi="David" w:cs="David"/>
          <w:rtl/>
        </w:rPr>
        <w:tab/>
      </w:r>
      <w:r w:rsidRPr="00E1227B">
        <w:rPr>
          <w:rFonts w:ascii="David" w:hAnsi="David" w:cs="David"/>
          <w:u w:val="single"/>
          <w:rtl/>
        </w:rPr>
        <w:tab/>
      </w:r>
      <w:r w:rsidRPr="00E1227B">
        <w:rPr>
          <w:rFonts w:ascii="David" w:hAnsi="David" w:cs="David"/>
          <w:u w:val="single"/>
          <w:rtl/>
        </w:rPr>
        <w:tab/>
      </w:r>
      <w:r w:rsidRPr="00E1227B">
        <w:rPr>
          <w:rFonts w:ascii="David" w:hAnsi="David" w:cs="David"/>
          <w:u w:val="single"/>
          <w:rtl/>
        </w:rPr>
        <w:tab/>
      </w:r>
    </w:p>
    <w:p w:rsidR="00E463EB" w:rsidRPr="00E1227B" w:rsidRDefault="00E463EB" w:rsidP="00E463EB">
      <w:r w:rsidRPr="00E1227B">
        <w:rPr>
          <w:rFonts w:ascii="David" w:hAnsi="David" w:cs="David"/>
          <w:rtl/>
        </w:rPr>
        <w:lastRenderedPageBreak/>
        <w:t xml:space="preserve">שם המוסד </w:t>
      </w:r>
      <w:r w:rsidRPr="00E1227B">
        <w:rPr>
          <w:rFonts w:ascii="David" w:hAnsi="David" w:cs="David"/>
          <w:rtl/>
        </w:rPr>
        <w:tab/>
      </w:r>
      <w:r w:rsidRPr="00E1227B">
        <w:rPr>
          <w:rFonts w:ascii="David" w:hAnsi="David" w:cs="David"/>
          <w:rtl/>
        </w:rPr>
        <w:tab/>
      </w:r>
      <w:r w:rsidRPr="00E1227B">
        <w:rPr>
          <w:rFonts w:ascii="David" w:hAnsi="David" w:cs="David"/>
          <w:rtl/>
        </w:rPr>
        <w:tab/>
        <w:t xml:space="preserve">שם מורשה החתימה </w:t>
      </w:r>
      <w:r w:rsidRPr="00E1227B">
        <w:rPr>
          <w:rFonts w:ascii="David" w:hAnsi="David" w:cs="David"/>
          <w:rtl/>
        </w:rPr>
        <w:tab/>
      </w:r>
      <w:r w:rsidRPr="00E1227B">
        <w:rPr>
          <w:rFonts w:ascii="David" w:hAnsi="David" w:cs="David"/>
          <w:rtl/>
        </w:rPr>
        <w:tab/>
        <w:t xml:space="preserve">חתימה וחותמת המוסד </w:t>
      </w:r>
      <w:r w:rsidRPr="00E1227B">
        <w:rPr>
          <w:rFonts w:ascii="David" w:hAnsi="David" w:cs="David"/>
          <w:rtl/>
        </w:rPr>
        <w:tab/>
      </w:r>
      <w:r w:rsidRPr="00E1227B">
        <w:rPr>
          <w:rFonts w:ascii="David" w:hAnsi="David" w:cs="David"/>
          <w:rtl/>
        </w:rPr>
        <w:tab/>
      </w:r>
      <w:r w:rsidRPr="00E1227B">
        <w:rPr>
          <w:rFonts w:ascii="David" w:hAnsi="David" w:cs="David"/>
          <w:rtl/>
        </w:rPr>
        <w:tab/>
      </w:r>
    </w:p>
    <w:p w:rsidR="00E463EB" w:rsidRPr="00E1227B" w:rsidRDefault="00E463EB"/>
    <w:sectPr w:rsidR="00E463EB" w:rsidRPr="00E1227B" w:rsidSect="00E165EA">
      <w:headerReference w:type="default" r:id="rId7"/>
      <w:pgSz w:w="16838" w:h="11906" w:orient="landscape"/>
      <w:pgMar w:top="1800" w:right="1440" w:bottom="1418"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7515" w:rsidRDefault="00817515" w:rsidP="00BA2EE4">
      <w:pPr>
        <w:spacing w:after="0" w:line="240" w:lineRule="auto"/>
      </w:pPr>
      <w:r>
        <w:separator/>
      </w:r>
    </w:p>
  </w:endnote>
  <w:endnote w:type="continuationSeparator" w:id="0">
    <w:p w:rsidR="00817515" w:rsidRDefault="00817515" w:rsidP="00BA2E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7515" w:rsidRDefault="00817515" w:rsidP="00BA2EE4">
      <w:pPr>
        <w:spacing w:after="0" w:line="240" w:lineRule="auto"/>
      </w:pPr>
      <w:r>
        <w:separator/>
      </w:r>
    </w:p>
  </w:footnote>
  <w:footnote w:type="continuationSeparator" w:id="0">
    <w:p w:rsidR="00817515" w:rsidRDefault="00817515" w:rsidP="00BA2E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2EE4" w:rsidRDefault="00BA2EE4" w:rsidP="00BA2EE4">
    <w:pPr>
      <w:pBdr>
        <w:top w:val="nil"/>
        <w:left w:val="nil"/>
        <w:bottom w:val="nil"/>
        <w:right w:val="nil"/>
        <w:between w:val="nil"/>
      </w:pBdr>
      <w:tabs>
        <w:tab w:val="center" w:pos="4153"/>
        <w:tab w:val="center" w:pos="6979"/>
        <w:tab w:val="right" w:pos="8306"/>
        <w:tab w:val="left" w:pos="9138"/>
      </w:tabs>
      <w:spacing w:line="240" w:lineRule="auto"/>
      <w:rPr>
        <w:b/>
        <w:color w:val="000000"/>
        <w:szCs w:val="24"/>
      </w:rPr>
    </w:pPr>
    <w:r>
      <w:rPr>
        <w:b/>
        <w:color w:val="000000"/>
        <w:szCs w:val="24"/>
        <w:rtl/>
      </w:rPr>
      <w:tab/>
    </w:r>
    <w:r>
      <w:rPr>
        <w:b/>
        <w:color w:val="000000"/>
        <w:szCs w:val="24"/>
        <w:rtl/>
      </w:rPr>
      <w:tab/>
      <w:t>מדינת ישראל</w:t>
    </w:r>
    <w:r>
      <w:rPr>
        <w:b/>
        <w:color w:val="000000"/>
        <w:szCs w:val="24"/>
      </w:rPr>
      <w:tab/>
    </w:r>
    <w:r>
      <w:rPr>
        <w:b/>
        <w:color w:val="000000"/>
        <w:szCs w:val="24"/>
      </w:rPr>
      <w:tab/>
    </w:r>
  </w:p>
  <w:p w:rsidR="00BA2EE4" w:rsidRDefault="00BA2EE4" w:rsidP="00BA2EE4">
    <w:pPr>
      <w:pBdr>
        <w:top w:val="nil"/>
        <w:left w:val="nil"/>
        <w:bottom w:val="nil"/>
        <w:right w:val="nil"/>
        <w:between w:val="nil"/>
      </w:pBdr>
      <w:tabs>
        <w:tab w:val="center" w:pos="4153"/>
        <w:tab w:val="right" w:pos="8306"/>
      </w:tabs>
      <w:spacing w:line="240" w:lineRule="auto"/>
      <w:jc w:val="center"/>
      <w:rPr>
        <w:color w:val="000000"/>
        <w:szCs w:val="24"/>
      </w:rPr>
    </w:pPr>
    <w:r>
      <w:rPr>
        <w:color w:val="000000"/>
        <w:szCs w:val="24"/>
        <w:rtl/>
      </w:rPr>
      <w:t>משרד החינוך</w:t>
    </w:r>
  </w:p>
  <w:p w:rsidR="00BA2EE4" w:rsidRDefault="00BA2EE4" w:rsidP="00BA2EE4">
    <w:pPr>
      <w:pBdr>
        <w:top w:val="nil"/>
        <w:left w:val="nil"/>
        <w:bottom w:val="nil"/>
        <w:right w:val="nil"/>
        <w:between w:val="nil"/>
      </w:pBdr>
      <w:tabs>
        <w:tab w:val="center" w:pos="4153"/>
        <w:tab w:val="right" w:pos="8306"/>
      </w:tabs>
      <w:spacing w:line="240" w:lineRule="auto"/>
      <w:jc w:val="center"/>
      <w:rPr>
        <w:color w:val="000000"/>
        <w:szCs w:val="24"/>
      </w:rPr>
    </w:pPr>
    <w:r>
      <w:rPr>
        <w:color w:val="000000"/>
        <w:szCs w:val="24"/>
        <w:rtl/>
      </w:rPr>
      <w:t>אגף בכיר, תפעול רכש ולוגיסטיקה</w:t>
    </w:r>
  </w:p>
  <w:p w:rsidR="00BA2EE4" w:rsidRDefault="00BA2EE4" w:rsidP="00BA2EE4">
    <w:pPr>
      <w:pBdr>
        <w:top w:val="nil"/>
        <w:left w:val="nil"/>
        <w:bottom w:val="nil"/>
        <w:right w:val="nil"/>
        <w:between w:val="nil"/>
      </w:pBdr>
      <w:tabs>
        <w:tab w:val="center" w:pos="4153"/>
        <w:tab w:val="right" w:pos="8306"/>
      </w:tabs>
      <w:spacing w:line="240" w:lineRule="auto"/>
      <w:jc w:val="center"/>
    </w:pPr>
    <w:r>
      <w:rPr>
        <w:color w:val="000000"/>
        <w:szCs w:val="24"/>
        <w:rtl/>
      </w:rPr>
      <w:t>אגף רכש, מכרזים והתקשרויות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C4BC6"/>
    <w:multiLevelType w:val="singleLevel"/>
    <w:tmpl w:val="7E2616CC"/>
    <w:lvl w:ilvl="0">
      <w:start w:val="1"/>
      <w:numFmt w:val="decimal"/>
      <w:lvlText w:val="%1."/>
      <w:lvlJc w:val="left"/>
      <w:pPr>
        <w:tabs>
          <w:tab w:val="num" w:pos="360"/>
        </w:tabs>
        <w:ind w:left="360" w:right="360" w:hanging="360"/>
      </w:pPr>
      <w:rPr>
        <w:rFonts w:hint="default"/>
        <w:sz w:val="28"/>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63EB"/>
    <w:rsid w:val="003728E0"/>
    <w:rsid w:val="00450873"/>
    <w:rsid w:val="004717A2"/>
    <w:rsid w:val="00484316"/>
    <w:rsid w:val="006B7B68"/>
    <w:rsid w:val="007733A3"/>
    <w:rsid w:val="00817515"/>
    <w:rsid w:val="008F6322"/>
    <w:rsid w:val="00B91C90"/>
    <w:rsid w:val="00BA2EE4"/>
    <w:rsid w:val="00E1227B"/>
    <w:rsid w:val="00E165EA"/>
    <w:rsid w:val="00E463EB"/>
    <w:rsid w:val="00E858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0A482A4-D9D0-4660-AFD3-BB4BB603BF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463EB"/>
    <w:pPr>
      <w:bidi/>
    </w:pPr>
    <w:rPr>
      <w:rFonts w:eastAsia="Times New Roman" w:hAnsi="Times New Roman" w:cs="Times New Roman"/>
    </w:rPr>
  </w:style>
  <w:style w:type="paragraph" w:styleId="1">
    <w:name w:val="heading 1"/>
    <w:basedOn w:val="a"/>
    <w:next w:val="a"/>
    <w:link w:val="10"/>
    <w:qFormat/>
    <w:rsid w:val="00E463EB"/>
    <w:pPr>
      <w:keepNext/>
      <w:spacing w:after="0" w:line="240" w:lineRule="auto"/>
      <w:outlineLvl w:val="0"/>
    </w:pPr>
    <w:rPr>
      <w:rFonts w:ascii="Times New Roman" w:cs="David"/>
      <w:b/>
      <w:bCs/>
      <w:noProof/>
      <w:sz w:val="20"/>
      <w:szCs w:val="28"/>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463EB"/>
    <w:pPr>
      <w:spacing w:after="0" w:line="240" w:lineRule="auto"/>
      <w:ind w:left="720"/>
    </w:pPr>
    <w:rPr>
      <w:rFonts w:ascii="Times New Roman" w:cs="Miriam"/>
      <w:noProof/>
      <w:sz w:val="24"/>
      <w:szCs w:val="28"/>
      <w:lang w:eastAsia="he-IL"/>
    </w:rPr>
  </w:style>
  <w:style w:type="character" w:customStyle="1" w:styleId="a4">
    <w:name w:val="פיסקת רשימה תו"/>
    <w:link w:val="a3"/>
    <w:uiPriority w:val="34"/>
    <w:locked/>
    <w:rsid w:val="00E463EB"/>
    <w:rPr>
      <w:rFonts w:ascii="Times New Roman" w:eastAsia="Times New Roman" w:hAnsi="Times New Roman" w:cs="Miriam"/>
      <w:noProof/>
      <w:sz w:val="24"/>
      <w:szCs w:val="28"/>
      <w:lang w:eastAsia="he-IL"/>
    </w:rPr>
  </w:style>
  <w:style w:type="character" w:customStyle="1" w:styleId="10">
    <w:name w:val="כותרת 1 תו"/>
    <w:basedOn w:val="a0"/>
    <w:link w:val="1"/>
    <w:rsid w:val="00E463EB"/>
    <w:rPr>
      <w:rFonts w:ascii="Times New Roman" w:eastAsia="Times New Roman" w:hAnsi="Times New Roman" w:cs="David"/>
      <w:b/>
      <w:bCs/>
      <w:noProof/>
      <w:sz w:val="20"/>
      <w:szCs w:val="28"/>
      <w:u w:val="single"/>
      <w:lang w:eastAsia="he-IL"/>
    </w:rPr>
  </w:style>
  <w:style w:type="paragraph" w:styleId="a5">
    <w:name w:val="header"/>
    <w:basedOn w:val="a"/>
    <w:link w:val="a6"/>
    <w:uiPriority w:val="99"/>
    <w:unhideWhenUsed/>
    <w:rsid w:val="00BA2EE4"/>
    <w:pPr>
      <w:tabs>
        <w:tab w:val="center" w:pos="4153"/>
        <w:tab w:val="right" w:pos="8306"/>
      </w:tabs>
      <w:spacing w:after="0" w:line="240" w:lineRule="auto"/>
    </w:pPr>
  </w:style>
  <w:style w:type="character" w:customStyle="1" w:styleId="a6">
    <w:name w:val="כותרת עליונה תו"/>
    <w:basedOn w:val="a0"/>
    <w:link w:val="a5"/>
    <w:uiPriority w:val="99"/>
    <w:rsid w:val="00BA2EE4"/>
    <w:rPr>
      <w:rFonts w:eastAsia="Times New Roman" w:hAnsi="Times New Roman" w:cs="Times New Roman"/>
    </w:rPr>
  </w:style>
  <w:style w:type="paragraph" w:styleId="a7">
    <w:name w:val="footer"/>
    <w:basedOn w:val="a"/>
    <w:link w:val="a8"/>
    <w:uiPriority w:val="99"/>
    <w:unhideWhenUsed/>
    <w:rsid w:val="00BA2EE4"/>
    <w:pPr>
      <w:tabs>
        <w:tab w:val="center" w:pos="4153"/>
        <w:tab w:val="right" w:pos="8306"/>
      </w:tabs>
      <w:spacing w:after="0" w:line="240" w:lineRule="auto"/>
    </w:pPr>
  </w:style>
  <w:style w:type="character" w:customStyle="1" w:styleId="a8">
    <w:name w:val="כותרת תחתונה תו"/>
    <w:basedOn w:val="a0"/>
    <w:link w:val="a7"/>
    <w:uiPriority w:val="99"/>
    <w:rsid w:val="00BA2EE4"/>
    <w:rPr>
      <w:rFonts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809</Words>
  <Characters>4047</Characters>
  <Application>Microsoft Office Word</Application>
  <DocSecurity>0</DocSecurity>
  <Lines>33</Lines>
  <Paragraphs>9</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4847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דקלה אליאס בדאני</dc:creator>
  <cp:keywords/>
  <dc:description/>
  <cp:lastModifiedBy>בטי כהן</cp:lastModifiedBy>
  <cp:revision>2</cp:revision>
  <dcterms:created xsi:type="dcterms:W3CDTF">2024-10-07T07:48:00Z</dcterms:created>
  <dcterms:modified xsi:type="dcterms:W3CDTF">2024-10-07T07:48:00Z</dcterms:modified>
</cp:coreProperties>
</file>